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E0CC1" w14:textId="7AF4B8DD" w:rsidR="00A41EE5" w:rsidRPr="00A41EE5" w:rsidRDefault="00A41EE5" w:rsidP="00A41EE5">
      <w:pPr>
        <w:rPr>
          <w:b/>
          <w:bCs/>
          <w:lang w:val="nl-NL"/>
        </w:rPr>
      </w:pPr>
      <w:r w:rsidRPr="00A41EE5">
        <w:rPr>
          <w:b/>
          <w:bCs/>
          <w:lang w:val="nl-NL"/>
        </w:rPr>
        <w:t>Afspraken nakomen</w:t>
      </w:r>
    </w:p>
    <w:p w14:paraId="37AC12BE" w14:textId="77777777" w:rsidR="00A41EE5" w:rsidRPr="00A41EE5" w:rsidRDefault="00A41EE5" w:rsidP="00A41EE5">
      <w:pPr>
        <w:rPr>
          <w:lang w:val="nl-NL"/>
        </w:rPr>
      </w:pPr>
      <w:r w:rsidRPr="00A41EE5">
        <w:rPr>
          <w:lang w:val="nl-NL"/>
        </w:rPr>
        <w:t>Tijdens de ontwikkeling van het RBAC-systeem heb ik de gemaakte afspraken actief nageleefd en toegepast binnen de implementatie. Deze afspraken hadden betrekking op beveiliging, functionaliteit, integratie en werkwijze binnen het team.</w:t>
      </w:r>
    </w:p>
    <w:p w14:paraId="5F57D990" w14:textId="77777777" w:rsidR="00A41EE5" w:rsidRPr="00A41EE5" w:rsidRDefault="00A41EE5" w:rsidP="00A41EE5">
      <w:pPr>
        <w:rPr>
          <w:lang w:val="nl-NL"/>
        </w:rPr>
      </w:pPr>
      <w:r w:rsidRPr="00A41EE5">
        <w:rPr>
          <w:lang w:val="nl-NL"/>
        </w:rPr>
        <w:t>Op het gebied van security zijn de afspraken nageleefd door permissies op te nemen in JWT-tokens als claims en autorisatie server-side af te dwingen. API-endpoints zijn beveiligd met autorisatie-attributen en acties zonder de juiste rechten worden geblokkeerd. Daarnaast is de gebruikersinterface aangepast zodat alleen functionaliteiten zichtbaar zijn waarvoor een gebruiker toestemming heeft.</w:t>
      </w:r>
    </w:p>
    <w:p w14:paraId="484261A6" w14:textId="77777777" w:rsidR="00A41EE5" w:rsidRPr="00A41EE5" w:rsidRDefault="00A41EE5" w:rsidP="00A41EE5">
      <w:pPr>
        <w:rPr>
          <w:lang w:val="nl-NL"/>
        </w:rPr>
      </w:pPr>
      <w:r w:rsidRPr="00A41EE5">
        <w:rPr>
          <w:lang w:val="nl-NL"/>
        </w:rPr>
        <w:t>Ook de functionele afspraken zijn nagekomen. De database is opgebouwd met koppeltabellen zoals UserRole en RolePermission om relaties correct te modelleren. Voor de meeste entiteiten zijn aparte pagina’s ontwikkeld voor CRUD-functionaliteit, terwijl de Permission-structuur bewust centraal en beheerd is gebleven via ModuleConstants. Daarnaast is ondersteuning toegevoegd voor directe permissies via een aparte koppeling, zodat uitzonderingen mogelijk zijn.</w:t>
      </w:r>
    </w:p>
    <w:p w14:paraId="35A8EC35" w14:textId="77777777" w:rsidR="00A41EE5" w:rsidRPr="00A41EE5" w:rsidRDefault="00A41EE5" w:rsidP="00A41EE5">
      <w:pPr>
        <w:rPr>
          <w:lang w:val="nl-NL"/>
        </w:rPr>
      </w:pPr>
      <w:r w:rsidRPr="00A41EE5">
        <w:rPr>
          <w:lang w:val="nl-NL"/>
        </w:rPr>
        <w:t>Op het gebied van integratie is het RBAC-systeem volledig binnen de bestaande architectuur van de applicatie ontwikkeld. De oplossing maakt gebruik van Entity Framework Core en sluit aan op de bestaande structuur van Database, Core en API. Hierdoor blijft de applicatie onderhoudbaar en consistent met de rest van het project.</w:t>
      </w:r>
    </w:p>
    <w:p w14:paraId="2C7A6AFF" w14:textId="77777777" w:rsidR="00A41EE5" w:rsidRPr="00A41EE5" w:rsidRDefault="00A41EE5" w:rsidP="00A41EE5">
      <w:pPr>
        <w:rPr>
          <w:lang w:val="nl-NL"/>
        </w:rPr>
      </w:pPr>
      <w:r w:rsidRPr="00A41EE5">
        <w:rPr>
          <w:lang w:val="nl-NL"/>
        </w:rPr>
        <w:t>De afspraken over werkwijze zijn nageleefd door feedback te verwerken, code aan te passen en functionaliteit te testen voordat deze werd opgeleverd. Tijdens het ontwikkelproces zijn verbeteringen doorgevoerd op basis van feedback en testresultaten, waardoor de kwaliteit van het systeem is verhoogd.</w:t>
      </w:r>
    </w:p>
    <w:p w14:paraId="6F6785E3" w14:textId="77777777" w:rsidR="00A41EE5" w:rsidRPr="00A41EE5" w:rsidRDefault="00A41EE5" w:rsidP="00A41EE5">
      <w:pPr>
        <w:rPr>
          <w:lang w:val="nl-NL"/>
        </w:rPr>
      </w:pPr>
      <w:r w:rsidRPr="00A41EE5">
        <w:rPr>
          <w:lang w:val="nl-NL"/>
        </w:rPr>
        <w:t>Door deze afspraken consequent toe te passen is het RBAC-systeem stabiel en volgens de gestelde eisen en richtlijnen gerealiseerd.</w:t>
      </w:r>
    </w:p>
    <w:p w14:paraId="718839B7" w14:textId="04C7723E" w:rsidR="00A41EE5" w:rsidRPr="00BB7654" w:rsidRDefault="00A41EE5" w:rsidP="00A41EE5">
      <w:pPr>
        <w:rPr>
          <w:lang w:val="nl-NL"/>
        </w:rPr>
      </w:pPr>
    </w:p>
    <w:p w14:paraId="0954E1AC" w14:textId="77777777" w:rsidR="00A41EE5" w:rsidRPr="00BB7654" w:rsidRDefault="00A41EE5" w:rsidP="00A41EE5">
      <w:pPr>
        <w:rPr>
          <w:b/>
          <w:bCs/>
          <w:lang w:val="nl-NL"/>
        </w:rPr>
      </w:pPr>
    </w:p>
    <w:p w14:paraId="0B3C6909" w14:textId="77777777" w:rsidR="00A41EE5" w:rsidRPr="00BB7654" w:rsidRDefault="00A41EE5" w:rsidP="00A41EE5">
      <w:pPr>
        <w:rPr>
          <w:b/>
          <w:bCs/>
          <w:lang w:val="nl-NL"/>
        </w:rPr>
      </w:pPr>
    </w:p>
    <w:p w14:paraId="460834B1" w14:textId="77777777" w:rsidR="00A41EE5" w:rsidRPr="00BB7654" w:rsidRDefault="00A41EE5" w:rsidP="00A41EE5">
      <w:pPr>
        <w:rPr>
          <w:b/>
          <w:bCs/>
          <w:lang w:val="nl-NL"/>
        </w:rPr>
      </w:pPr>
    </w:p>
    <w:p w14:paraId="263B98D9" w14:textId="77777777" w:rsidR="00A41EE5" w:rsidRPr="00BB7654" w:rsidRDefault="00A41EE5" w:rsidP="00A41EE5">
      <w:pPr>
        <w:rPr>
          <w:b/>
          <w:bCs/>
          <w:lang w:val="nl-NL"/>
        </w:rPr>
      </w:pPr>
    </w:p>
    <w:p w14:paraId="20DA8A34" w14:textId="77777777" w:rsidR="00A41EE5" w:rsidRPr="00BB7654" w:rsidRDefault="00A41EE5" w:rsidP="00A41EE5">
      <w:pPr>
        <w:rPr>
          <w:b/>
          <w:bCs/>
          <w:lang w:val="nl-NL"/>
        </w:rPr>
      </w:pPr>
    </w:p>
    <w:p w14:paraId="26351F9D" w14:textId="77777777" w:rsidR="00A41EE5" w:rsidRDefault="00A41EE5" w:rsidP="00A41EE5">
      <w:pPr>
        <w:rPr>
          <w:b/>
          <w:bCs/>
          <w:lang w:val="nl-NL"/>
        </w:rPr>
      </w:pPr>
    </w:p>
    <w:p w14:paraId="121B232F" w14:textId="103D435C" w:rsidR="00A41EE5" w:rsidRPr="00A41EE5" w:rsidRDefault="00BB7654" w:rsidP="00A41EE5">
      <w:pPr>
        <w:rPr>
          <w:b/>
          <w:bCs/>
          <w:lang w:val="nl-NL"/>
        </w:rPr>
      </w:pPr>
      <w:r>
        <w:rPr>
          <w:b/>
          <w:bCs/>
          <w:lang w:val="nl-NL"/>
        </w:rPr>
        <w:lastRenderedPageBreak/>
        <w:t>Bijlagen:</w:t>
      </w:r>
    </w:p>
    <w:p w14:paraId="362185BC" w14:textId="77777777" w:rsidR="00A41EE5" w:rsidRPr="00A41EE5" w:rsidRDefault="00A41EE5" w:rsidP="00A41EE5">
      <w:pPr>
        <w:rPr>
          <w:lang w:val="nl-NL"/>
        </w:rPr>
      </w:pPr>
      <w:r w:rsidRPr="00A41EE5">
        <w:rPr>
          <w:lang w:val="nl-NL"/>
        </w:rPr>
        <w:t>Het naleven van de afspraken is terug te zien in:</w:t>
      </w:r>
    </w:p>
    <w:p w14:paraId="3F1457F6" w14:textId="79DEB4FE" w:rsidR="00A41EE5" w:rsidRPr="00A41EE5" w:rsidRDefault="00BB7654" w:rsidP="00A41EE5">
      <w:pPr>
        <w:numPr>
          <w:ilvl w:val="0"/>
          <w:numId w:val="1"/>
        </w:numPr>
        <w:rPr>
          <w:lang w:val="nl-NL"/>
        </w:rPr>
      </w:pPr>
      <w:r>
        <w:rPr>
          <w:lang w:val="nl-NL"/>
        </w:rPr>
        <w:t xml:space="preserve">Bijlage 1: </w:t>
      </w:r>
      <w:r w:rsidR="00A41EE5" w:rsidRPr="00A41EE5">
        <w:rPr>
          <w:lang w:val="nl-NL"/>
        </w:rPr>
        <w:t xml:space="preserve">De implementatie van JWT-tokens met permissieclaims </w:t>
      </w:r>
    </w:p>
    <w:p w14:paraId="0A7F49F8" w14:textId="68C4E198" w:rsidR="00A41EE5" w:rsidRPr="0094130A" w:rsidRDefault="00BB7654" w:rsidP="00A41EE5">
      <w:pPr>
        <w:numPr>
          <w:ilvl w:val="0"/>
          <w:numId w:val="1"/>
        </w:numPr>
        <w:rPr>
          <w:lang w:val="nl-NL"/>
        </w:rPr>
      </w:pPr>
      <w:r>
        <w:rPr>
          <w:lang w:val="nl-NL"/>
        </w:rPr>
        <w:t xml:space="preserve">Bijlage 2: </w:t>
      </w:r>
      <w:r w:rsidR="00A41EE5" w:rsidRPr="0094130A">
        <w:rPr>
          <w:lang w:val="nl-NL"/>
        </w:rPr>
        <w:t xml:space="preserve">Beveiligde API-endpoints en server-side autorisatie </w:t>
      </w:r>
    </w:p>
    <w:p w14:paraId="50455B27" w14:textId="2D8BF052" w:rsidR="00A41EE5" w:rsidRPr="0094130A" w:rsidRDefault="0094130A" w:rsidP="00A41EE5">
      <w:pPr>
        <w:numPr>
          <w:ilvl w:val="0"/>
          <w:numId w:val="1"/>
        </w:numPr>
        <w:rPr>
          <w:lang w:val="nl-NL"/>
        </w:rPr>
      </w:pPr>
      <w:r>
        <w:rPr>
          <w:lang w:val="nl-NL"/>
        </w:rPr>
        <w:t xml:space="preserve">Bijlage 3: </w:t>
      </w:r>
      <w:r w:rsidR="00A41EE5" w:rsidRPr="0094130A">
        <w:rPr>
          <w:lang w:val="nl-NL"/>
        </w:rPr>
        <w:t xml:space="preserve">De database-structuur met koppeltabellen </w:t>
      </w:r>
    </w:p>
    <w:p w14:paraId="0FC6B984" w14:textId="2BDB33EF" w:rsidR="00A41EE5" w:rsidRPr="00A41EE5" w:rsidRDefault="0094130A" w:rsidP="00A41EE5">
      <w:pPr>
        <w:numPr>
          <w:ilvl w:val="0"/>
          <w:numId w:val="1"/>
        </w:numPr>
        <w:rPr>
          <w:lang w:val="nl-NL"/>
        </w:rPr>
      </w:pPr>
      <w:r>
        <w:rPr>
          <w:lang w:val="nl-NL"/>
        </w:rPr>
        <w:t xml:space="preserve">Demo: </w:t>
      </w:r>
      <w:r w:rsidR="00A41EE5" w:rsidRPr="00A41EE5">
        <w:rPr>
          <w:lang w:val="nl-NL"/>
        </w:rPr>
        <w:t xml:space="preserve">De gebruikersinterface die zich aanpast op basis van rechten </w:t>
      </w:r>
    </w:p>
    <w:p w14:paraId="55C7C854" w14:textId="5EBCA139" w:rsidR="00A41EE5" w:rsidRPr="00A41EE5" w:rsidRDefault="0094130A" w:rsidP="00A41EE5">
      <w:pPr>
        <w:numPr>
          <w:ilvl w:val="0"/>
          <w:numId w:val="1"/>
        </w:numPr>
        <w:rPr>
          <w:lang w:val="nl-NL"/>
        </w:rPr>
      </w:pPr>
      <w:r>
        <w:rPr>
          <w:lang w:val="nl-NL"/>
        </w:rPr>
        <w:t xml:space="preserve">Demo: </w:t>
      </w:r>
      <w:r w:rsidR="00A41EE5" w:rsidRPr="00A41EE5">
        <w:rPr>
          <w:lang w:val="nl-NL"/>
        </w:rPr>
        <w:t xml:space="preserve">De gerealiseerde functionaliteiten zoals rollen, permissies en gebruikerskoppelingen </w:t>
      </w:r>
    </w:p>
    <w:p w14:paraId="6C5D3460" w14:textId="4389C663" w:rsidR="00A41EE5" w:rsidRDefault="0094130A" w:rsidP="00A41EE5">
      <w:pPr>
        <w:numPr>
          <w:ilvl w:val="0"/>
          <w:numId w:val="1"/>
        </w:numPr>
        <w:rPr>
          <w:lang w:val="nl-NL"/>
        </w:rPr>
      </w:pPr>
      <w:r>
        <w:rPr>
          <w:lang w:val="nl-NL"/>
        </w:rPr>
        <w:t>K1-W4-Testen</w:t>
      </w:r>
      <w:r w:rsidR="001C10C5">
        <w:rPr>
          <w:lang w:val="nl-NL"/>
        </w:rPr>
        <w:t xml:space="preserve"> en Demo</w:t>
      </w:r>
      <w:r>
        <w:rPr>
          <w:lang w:val="nl-NL"/>
        </w:rPr>
        <w:t xml:space="preserve">: </w:t>
      </w:r>
      <w:r w:rsidR="00A41EE5" w:rsidRPr="00A41EE5">
        <w:rPr>
          <w:lang w:val="nl-NL"/>
        </w:rPr>
        <w:t>Uitgevoerde testscenario’s en werkende demonstratie van het systeem</w:t>
      </w:r>
    </w:p>
    <w:p w14:paraId="6ECD70F5" w14:textId="77777777" w:rsidR="00BB7654" w:rsidRPr="00A41EE5" w:rsidRDefault="00BB7654" w:rsidP="00BB7654">
      <w:pPr>
        <w:ind w:left="720"/>
        <w:rPr>
          <w:lang w:val="nl-NL"/>
        </w:rPr>
      </w:pPr>
    </w:p>
    <w:p w14:paraId="262F2C74" w14:textId="4D79597B" w:rsidR="00A41EE5" w:rsidRDefault="00BB7654">
      <w:pPr>
        <w:rPr>
          <w:lang w:val="nl-NL"/>
        </w:rPr>
      </w:pPr>
      <w:r>
        <w:rPr>
          <w:lang w:val="nl-NL"/>
        </w:rPr>
        <w:t>Voor gerealiseerde functionaliteiten verwijs ik naar K1-W3-Gerealiseerde functionaliteit</w:t>
      </w:r>
    </w:p>
    <w:p w14:paraId="16D29EDF" w14:textId="77777777" w:rsidR="00BB7654" w:rsidRPr="00A41EE5" w:rsidRDefault="00BB7654">
      <w:pPr>
        <w:rPr>
          <w:lang w:val="nl-NL"/>
        </w:rPr>
      </w:pPr>
    </w:p>
    <w:sectPr w:rsidR="00BB7654" w:rsidRPr="00A41EE5">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E3BFA"/>
    <w:multiLevelType w:val="multilevel"/>
    <w:tmpl w:val="475E4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502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EE5"/>
    <w:rsid w:val="001C10C5"/>
    <w:rsid w:val="003566DC"/>
    <w:rsid w:val="00526B75"/>
    <w:rsid w:val="00541C30"/>
    <w:rsid w:val="0094130A"/>
    <w:rsid w:val="00A41EE5"/>
    <w:rsid w:val="00BB7654"/>
    <w:rsid w:val="00BE3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A93F2"/>
  <w15:chartTrackingRefBased/>
  <w15:docId w15:val="{2BC35D53-24A9-4E73-9CA9-2CD9BAAB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1E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1E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1E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1E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1E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1E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1E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1E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1E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E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1E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1E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1E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1E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1E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1E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1E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1EE5"/>
    <w:rPr>
      <w:rFonts w:eastAsiaTheme="majorEastAsia" w:cstheme="majorBidi"/>
      <w:color w:val="272727" w:themeColor="text1" w:themeTint="D8"/>
    </w:rPr>
  </w:style>
  <w:style w:type="paragraph" w:styleId="Title">
    <w:name w:val="Title"/>
    <w:basedOn w:val="Normal"/>
    <w:next w:val="Normal"/>
    <w:link w:val="TitleChar"/>
    <w:uiPriority w:val="10"/>
    <w:qFormat/>
    <w:rsid w:val="00A41E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1E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1E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1E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1EE5"/>
    <w:pPr>
      <w:spacing w:before="160"/>
      <w:jc w:val="center"/>
    </w:pPr>
    <w:rPr>
      <w:i/>
      <w:iCs/>
      <w:color w:val="404040" w:themeColor="text1" w:themeTint="BF"/>
    </w:rPr>
  </w:style>
  <w:style w:type="character" w:customStyle="1" w:styleId="QuoteChar">
    <w:name w:val="Quote Char"/>
    <w:basedOn w:val="DefaultParagraphFont"/>
    <w:link w:val="Quote"/>
    <w:uiPriority w:val="29"/>
    <w:rsid w:val="00A41EE5"/>
    <w:rPr>
      <w:i/>
      <w:iCs/>
      <w:color w:val="404040" w:themeColor="text1" w:themeTint="BF"/>
    </w:rPr>
  </w:style>
  <w:style w:type="paragraph" w:styleId="ListParagraph">
    <w:name w:val="List Paragraph"/>
    <w:basedOn w:val="Normal"/>
    <w:uiPriority w:val="34"/>
    <w:qFormat/>
    <w:rsid w:val="00A41EE5"/>
    <w:pPr>
      <w:ind w:left="720"/>
      <w:contextualSpacing/>
    </w:pPr>
  </w:style>
  <w:style w:type="character" w:styleId="IntenseEmphasis">
    <w:name w:val="Intense Emphasis"/>
    <w:basedOn w:val="DefaultParagraphFont"/>
    <w:uiPriority w:val="21"/>
    <w:qFormat/>
    <w:rsid w:val="00A41EE5"/>
    <w:rPr>
      <w:i/>
      <w:iCs/>
      <w:color w:val="0F4761" w:themeColor="accent1" w:themeShade="BF"/>
    </w:rPr>
  </w:style>
  <w:style w:type="paragraph" w:styleId="IntenseQuote">
    <w:name w:val="Intense Quote"/>
    <w:basedOn w:val="Normal"/>
    <w:next w:val="Normal"/>
    <w:link w:val="IntenseQuoteChar"/>
    <w:uiPriority w:val="30"/>
    <w:qFormat/>
    <w:rsid w:val="00A41E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1EE5"/>
    <w:rPr>
      <w:i/>
      <w:iCs/>
      <w:color w:val="0F4761" w:themeColor="accent1" w:themeShade="BF"/>
    </w:rPr>
  </w:style>
  <w:style w:type="character" w:styleId="IntenseReference">
    <w:name w:val="Intense Reference"/>
    <w:basedOn w:val="DefaultParagraphFont"/>
    <w:uiPriority w:val="32"/>
    <w:qFormat/>
    <w:rsid w:val="00A41E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(L.R.A.) Van den Akker</dc:creator>
  <cp:keywords/>
  <dc:description/>
  <cp:lastModifiedBy>Liam Van den Akker</cp:lastModifiedBy>
  <cp:revision>4</cp:revision>
  <dcterms:created xsi:type="dcterms:W3CDTF">2026-04-09T10:06:00Z</dcterms:created>
  <dcterms:modified xsi:type="dcterms:W3CDTF">2026-05-21T11:19:00Z</dcterms:modified>
</cp:coreProperties>
</file>